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9728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9728D">
        <w:rPr>
          <w:rFonts w:ascii="Century" w:eastAsia="Calibri" w:hAnsi="Century"/>
          <w:bCs/>
          <w:sz w:val="32"/>
          <w:szCs w:val="36"/>
          <w:lang w:eastAsia="ru-RU"/>
        </w:rPr>
        <w:t>63</w:t>
      </w:r>
    </w:p>
    <w:p w:rsidR="00CC1632" w:rsidRPr="00E15580" w:rsidRDefault="0069728D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9728D">
        <w:rPr>
          <w:rFonts w:ascii="Century" w:hAnsi="Century"/>
          <w:b/>
          <w:sz w:val="26"/>
          <w:szCs w:val="26"/>
        </w:rPr>
        <w:t>Митюк Ярославу Степановичу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69728D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69728D">
        <w:rPr>
          <w:rFonts w:ascii="Century" w:hAnsi="Century"/>
          <w:b/>
          <w:sz w:val="26"/>
          <w:szCs w:val="26"/>
        </w:rPr>
        <w:t>вул. Верхня, 75а, с. Добряни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69728D">
        <w:rPr>
          <w:rFonts w:ascii="Century" w:hAnsi="Century"/>
          <w:sz w:val="26"/>
          <w:szCs w:val="26"/>
        </w:rPr>
        <w:t>Митюк Ярославу Степановичу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69728D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69728D">
        <w:rPr>
          <w:rFonts w:ascii="Century" w:hAnsi="Century"/>
          <w:sz w:val="26"/>
          <w:szCs w:val="26"/>
        </w:rPr>
        <w:t>вул. Верхня, 75а, с. Добряни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69728D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9728D">
        <w:rPr>
          <w:rFonts w:ascii="Century" w:hAnsi="Century"/>
          <w:bCs/>
          <w:sz w:val="26"/>
          <w:szCs w:val="26"/>
        </w:rPr>
        <w:t>Митюк Ярославу Степановичу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69728D">
        <w:rPr>
          <w:rFonts w:ascii="Century" w:hAnsi="Century"/>
          <w:bCs/>
          <w:sz w:val="26"/>
          <w:szCs w:val="26"/>
        </w:rPr>
        <w:t>0,1697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69728D">
        <w:rPr>
          <w:rFonts w:ascii="Century" w:hAnsi="Century"/>
          <w:bCs/>
          <w:sz w:val="26"/>
          <w:szCs w:val="26"/>
        </w:rPr>
        <w:t>4620983000:27:008:0111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69728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69728D">
        <w:rPr>
          <w:rFonts w:ascii="Century" w:hAnsi="Century"/>
          <w:bCs/>
          <w:sz w:val="26"/>
          <w:szCs w:val="26"/>
        </w:rPr>
        <w:t>вул. Верхня, 75а, с. Добряни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69728D">
        <w:rPr>
          <w:rFonts w:ascii="Century" w:hAnsi="Century"/>
          <w:bCs/>
          <w:sz w:val="26"/>
          <w:szCs w:val="26"/>
        </w:rPr>
        <w:t>Митюк Ярославу Степановичу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69728D">
        <w:rPr>
          <w:rFonts w:ascii="Century" w:hAnsi="Century"/>
          <w:bCs/>
          <w:sz w:val="26"/>
          <w:szCs w:val="26"/>
        </w:rPr>
        <w:t>0,1697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69728D">
        <w:rPr>
          <w:rFonts w:ascii="Century" w:hAnsi="Century"/>
          <w:bCs/>
          <w:sz w:val="26"/>
          <w:szCs w:val="26"/>
        </w:rPr>
        <w:t>4620983000:27:008:0111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69728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69728D">
        <w:rPr>
          <w:rFonts w:ascii="Century" w:hAnsi="Century"/>
          <w:bCs/>
          <w:sz w:val="26"/>
          <w:szCs w:val="26"/>
        </w:rPr>
        <w:t>вул. Верхня, 75а, с. Добряни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69728D">
        <w:rPr>
          <w:rFonts w:ascii="Century" w:hAnsi="Century"/>
          <w:bCs/>
          <w:sz w:val="26"/>
          <w:szCs w:val="26"/>
        </w:rPr>
        <w:t>Митюк Ярославу Степановичу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28D" w:rsidRDefault="0069728D" w:rsidP="00381483">
      <w:pPr>
        <w:spacing w:after="0" w:line="240" w:lineRule="auto"/>
      </w:pPr>
      <w:r>
        <w:separator/>
      </w:r>
    </w:p>
  </w:endnote>
  <w:endnote w:type="continuationSeparator" w:id="0">
    <w:p w:rsidR="0069728D" w:rsidRDefault="006972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28D" w:rsidRDefault="0069728D" w:rsidP="00381483">
      <w:pPr>
        <w:spacing w:after="0" w:line="240" w:lineRule="auto"/>
      </w:pPr>
      <w:r>
        <w:separator/>
      </w:r>
    </w:p>
  </w:footnote>
  <w:footnote w:type="continuationSeparator" w:id="0">
    <w:p w:rsidR="0069728D" w:rsidRDefault="006972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9728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2023-03-06T14:10:00Z</dcterms:created>
  <dcterms:modified xsi:type="dcterms:W3CDTF">2023-03-06T14:10:00Z</dcterms:modified>
</cp:coreProperties>
</file>